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E2257D">
        <w:rPr>
          <w:rFonts w:cstheme="minorHAnsi"/>
          <w:b/>
          <w:bCs/>
          <w:sz w:val="20"/>
          <w:szCs w:val="20"/>
          <w:lang w:val="en-US"/>
        </w:rPr>
        <w:t xml:space="preserve">MICROMIX </w:t>
      </w:r>
      <w:r w:rsidR="0057043A">
        <w:rPr>
          <w:rFonts w:cstheme="minorHAnsi"/>
          <w:b/>
          <w:bCs/>
          <w:sz w:val="20"/>
          <w:szCs w:val="20"/>
          <w:lang w:val="en-US"/>
        </w:rPr>
        <w:t>DRIP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E766E" w:rsidRDefault="00E2257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 xml:space="preserve">MICROMIX </w:t>
      </w:r>
      <w:r w:rsidR="0057043A">
        <w:rPr>
          <w:rFonts w:cstheme="minorHAnsi"/>
          <w:b/>
          <w:bCs/>
          <w:sz w:val="20"/>
          <w:szCs w:val="20"/>
          <w:lang w:val="en-US"/>
        </w:rPr>
        <w:t>DRIP</w:t>
      </w:r>
    </w:p>
    <w:p w:rsidR="00E2257D" w:rsidRDefault="00E2257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E766E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2257D">
        <w:rPr>
          <w:rFonts w:cstheme="minorHAnsi"/>
          <w:sz w:val="20"/>
          <w:szCs w:val="20"/>
          <w:lang w:val="en-US"/>
        </w:rPr>
        <w:t>Nel corso del processo di produzione dei substrati, tutta la microflora viene distrutta/sterilizzata per eliminare tutto ciò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che potrebbe essere dannoso. In questo modo, però, si distrugge anche ciò che potrebbe essere benefico. Questo rende il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substrato più suscettibile a parassiti e malattie. È importante che il substrato sia ricco di microflora utile per prevenire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 xml:space="preserve">i problemi e ottimizzare le condizioni colturali. Aggiungendo Micromix Soil si crea nel substrato una microflora utile che </w:t>
      </w:r>
      <w:r>
        <w:rPr>
          <w:rFonts w:cstheme="minorHAnsi"/>
          <w:sz w:val="20"/>
          <w:szCs w:val="20"/>
          <w:lang w:val="en-US"/>
        </w:rPr>
        <w:t xml:space="preserve">offer </w:t>
      </w:r>
      <w:r w:rsidRPr="00E2257D">
        <w:rPr>
          <w:rFonts w:cstheme="minorHAnsi"/>
          <w:sz w:val="20"/>
          <w:szCs w:val="20"/>
          <w:lang w:val="en-US"/>
        </w:rPr>
        <w:t>condizioni colturali ottimali.</w:t>
      </w:r>
    </w:p>
    <w:p w:rsidR="00E2257D" w:rsidRPr="009230FA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E2257D">
        <w:rPr>
          <w:rFonts w:cstheme="minorHAnsi"/>
          <w:b/>
          <w:bCs/>
          <w:sz w:val="20"/>
          <w:szCs w:val="20"/>
          <w:lang w:val="en-US"/>
        </w:rPr>
        <w:t xml:space="preserve">MICROMIX </w:t>
      </w:r>
      <w:r w:rsidR="0057043A">
        <w:rPr>
          <w:rFonts w:cstheme="minorHAnsi"/>
          <w:b/>
          <w:bCs/>
          <w:sz w:val="20"/>
          <w:szCs w:val="20"/>
          <w:lang w:val="en-US"/>
        </w:rPr>
        <w:t>DRIP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E2257D" w:rsidRPr="00E2257D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2257D">
        <w:rPr>
          <w:rFonts w:cstheme="minorHAnsi"/>
          <w:sz w:val="20"/>
          <w:szCs w:val="20"/>
          <w:lang w:val="en-US"/>
        </w:rPr>
        <w:t>• Gli enzimi prodotti dai batteri benefici decompongono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i sali nutritivi accumulati</w:t>
      </w:r>
    </w:p>
    <w:p w:rsidR="00E2257D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E2257D">
        <w:rPr>
          <w:rFonts w:cstheme="minorHAnsi"/>
          <w:sz w:val="20"/>
          <w:szCs w:val="20"/>
          <w:lang w:val="en-US"/>
        </w:rPr>
        <w:t>• Le popolazioni sane di microrganismi benefici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proteggono l’apparato radicale dai microrganismi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E2257D">
        <w:rPr>
          <w:rFonts w:cstheme="minorHAnsi"/>
          <w:sz w:val="20"/>
          <w:szCs w:val="20"/>
          <w:lang w:val="en-US"/>
        </w:rPr>
        <w:t>dannosi</w:t>
      </w:r>
    </w:p>
    <w:p w:rsidR="00E2257D" w:rsidRPr="00C4051E" w:rsidRDefault="00E2257D" w:rsidP="00E2257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E2257D">
        <w:rPr>
          <w:rFonts w:cstheme="minorHAnsi"/>
          <w:b/>
          <w:bCs/>
          <w:sz w:val="20"/>
          <w:szCs w:val="20"/>
          <w:lang w:val="en-US"/>
        </w:rPr>
        <w:t xml:space="preserve">MICROMIX </w:t>
      </w:r>
      <w:r w:rsidR="0057043A">
        <w:rPr>
          <w:rFonts w:cstheme="minorHAnsi"/>
          <w:b/>
          <w:bCs/>
          <w:sz w:val="20"/>
          <w:szCs w:val="20"/>
          <w:lang w:val="en-US"/>
        </w:rPr>
        <w:t>DRIP</w:t>
      </w:r>
      <w:bookmarkStart w:id="0" w:name="_GoBack"/>
      <w:bookmarkEnd w:id="0"/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Pr="00C4051E" w:rsidRDefault="0057043A" w:rsidP="0057043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7043A">
        <w:rPr>
          <w:rFonts w:cstheme="minorHAnsi"/>
          <w:sz w:val="20"/>
          <w:szCs w:val="20"/>
          <w:lang w:val="en-US"/>
        </w:rPr>
        <w:t>Mescolare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7043A">
        <w:rPr>
          <w:rFonts w:cstheme="minorHAnsi"/>
          <w:sz w:val="20"/>
          <w:szCs w:val="20"/>
          <w:lang w:val="en-US"/>
        </w:rPr>
        <w:t>1 g/L nel serbatoio e mescolare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7043A">
        <w:rPr>
          <w:rFonts w:cstheme="minorHAnsi"/>
          <w:sz w:val="20"/>
          <w:szCs w:val="20"/>
          <w:lang w:val="en-US"/>
        </w:rPr>
        <w:t>la soluzione fino a che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7043A">
        <w:rPr>
          <w:rFonts w:cstheme="minorHAnsi"/>
          <w:sz w:val="20"/>
          <w:szCs w:val="20"/>
          <w:lang w:val="en-US"/>
        </w:rPr>
        <w:t>Micromix non è completamente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7043A">
        <w:rPr>
          <w:rFonts w:cstheme="minorHAnsi"/>
          <w:sz w:val="20"/>
          <w:szCs w:val="20"/>
          <w:lang w:val="en-US"/>
        </w:rPr>
        <w:t>dissolto. Somministrare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7043A">
        <w:rPr>
          <w:rFonts w:cstheme="minorHAnsi"/>
          <w:sz w:val="20"/>
          <w:szCs w:val="20"/>
          <w:lang w:val="en-US"/>
        </w:rPr>
        <w:t>la soluzione alle piante.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7043A">
        <w:rPr>
          <w:rFonts w:cstheme="minorHAnsi"/>
          <w:sz w:val="20"/>
          <w:szCs w:val="20"/>
          <w:lang w:val="en-US"/>
        </w:rPr>
        <w:t>Eventualmente ripetere il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7043A">
        <w:rPr>
          <w:rFonts w:cstheme="minorHAnsi"/>
          <w:sz w:val="20"/>
          <w:szCs w:val="20"/>
          <w:lang w:val="en-US"/>
        </w:rPr>
        <w:t>trattamento dopo 30 giorni.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292" w:rsidRDefault="00F60292" w:rsidP="0096371B">
      <w:pPr>
        <w:spacing w:after="0" w:line="240" w:lineRule="auto"/>
      </w:pPr>
      <w:r>
        <w:separator/>
      </w:r>
    </w:p>
  </w:endnote>
  <w:endnote w:type="continuationSeparator" w:id="0">
    <w:p w:rsidR="00F60292" w:rsidRDefault="00F60292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292" w:rsidRDefault="00F60292" w:rsidP="0096371B">
      <w:pPr>
        <w:spacing w:after="0" w:line="240" w:lineRule="auto"/>
      </w:pPr>
      <w:r>
        <w:separator/>
      </w:r>
    </w:p>
  </w:footnote>
  <w:footnote w:type="continuationSeparator" w:id="0">
    <w:p w:rsidR="00F60292" w:rsidRDefault="00F60292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057C49"/>
    <w:rsid w:val="00127BDC"/>
    <w:rsid w:val="00142F20"/>
    <w:rsid w:val="00154D09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E35E9"/>
    <w:rsid w:val="00437D33"/>
    <w:rsid w:val="00445A7E"/>
    <w:rsid w:val="004D4E94"/>
    <w:rsid w:val="00507BE7"/>
    <w:rsid w:val="0057043A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7A02"/>
    <w:rsid w:val="00BE0925"/>
    <w:rsid w:val="00BE766E"/>
    <w:rsid w:val="00C4051E"/>
    <w:rsid w:val="00CA7E92"/>
    <w:rsid w:val="00D05CFF"/>
    <w:rsid w:val="00D4769E"/>
    <w:rsid w:val="00D56068"/>
    <w:rsid w:val="00D65639"/>
    <w:rsid w:val="00D6776B"/>
    <w:rsid w:val="00E2257D"/>
    <w:rsid w:val="00E24EC2"/>
    <w:rsid w:val="00E4636B"/>
    <w:rsid w:val="00F60292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2019-08-13T14:43:00Z</dcterms:created>
  <dcterms:modified xsi:type="dcterms:W3CDTF">2019-08-13T14:43:00Z</dcterms:modified>
</cp:coreProperties>
</file>