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6A1770">
        <w:rPr>
          <w:rFonts w:cstheme="minorHAnsi"/>
          <w:b/>
          <w:bCs/>
          <w:sz w:val="20"/>
          <w:szCs w:val="20"/>
          <w:lang w:val="en-US"/>
        </w:rPr>
        <w:t>TOPBOOSTER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4051E" w:rsidRDefault="006A1770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TOPBOOSTER</w:t>
      </w:r>
    </w:p>
    <w:p w:rsidR="006A1770" w:rsidRPr="00695BDF" w:rsidRDefault="006A1770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55A44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A1770">
        <w:rPr>
          <w:rFonts w:cstheme="minorHAnsi"/>
          <w:sz w:val="20"/>
          <w:szCs w:val="20"/>
          <w:lang w:val="en-US"/>
        </w:rPr>
        <w:t xml:space="preserve">Topbooster est un stimulant de la floraison et de la maturation. Le produit est 100% organique et contient des </w:t>
      </w:r>
      <w:r>
        <w:rPr>
          <w:rFonts w:cstheme="minorHAnsi"/>
          <w:sz w:val="20"/>
          <w:szCs w:val="20"/>
          <w:lang w:val="en-US"/>
        </w:rPr>
        <w:t xml:space="preserve">ingredients </w:t>
      </w:r>
      <w:r w:rsidRPr="006A1770">
        <w:rPr>
          <w:rFonts w:cstheme="minorHAnsi"/>
          <w:sz w:val="20"/>
          <w:szCs w:val="20"/>
          <w:lang w:val="en-US"/>
        </w:rPr>
        <w:t>qui stimulent la réponse en floraison de la plante. La stimulation fournie par les ingrédients actifs produisent des fruits plus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 xml:space="preserve">larges, avec davantage de fibres, de résine et de sucres, ce qui accroît la qualité du produit final. Topbooster </w:t>
      </w:r>
      <w:r>
        <w:rPr>
          <w:rFonts w:cstheme="minorHAnsi"/>
          <w:sz w:val="20"/>
          <w:szCs w:val="20"/>
          <w:lang w:val="en-US"/>
        </w:rPr>
        <w:t xml:space="preserve">contribute </w:t>
      </w:r>
      <w:r w:rsidRPr="006A1770">
        <w:rPr>
          <w:rFonts w:cstheme="minorHAnsi"/>
          <w:sz w:val="20"/>
          <w:szCs w:val="20"/>
          <w:lang w:val="en-US"/>
        </w:rPr>
        <w:t>à l’amélioration des goûts naturel tout en améliorant l’apparence de votre produit.</w:t>
      </w:r>
    </w:p>
    <w:p w:rsidR="006A1770" w:rsidRPr="00C4051E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6A1770">
        <w:rPr>
          <w:rFonts w:cstheme="minorHAnsi"/>
          <w:b/>
          <w:bCs/>
          <w:sz w:val="20"/>
          <w:szCs w:val="20"/>
          <w:lang w:val="en-US"/>
        </w:rPr>
        <w:t>TOPBOOSTER</w:t>
      </w:r>
      <w:r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A1770" w:rsidRP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A1770">
        <w:rPr>
          <w:rFonts w:cstheme="minorHAnsi"/>
          <w:sz w:val="20"/>
          <w:szCs w:val="20"/>
          <w:lang w:val="en-US"/>
        </w:rPr>
        <w:t>• Topbooster améliore la transition entre les différentes phases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du développement physiologique de la plante (amélioration du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processus de croissance de la plante)</w:t>
      </w:r>
    </w:p>
    <w:p w:rsidR="006A1770" w:rsidRP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A1770">
        <w:rPr>
          <w:rFonts w:cstheme="minorHAnsi"/>
          <w:sz w:val="20"/>
          <w:szCs w:val="20"/>
          <w:lang w:val="en-US"/>
        </w:rPr>
        <w:t>• Topbooster améliore le produit final (parfum, apparence et qualité)</w:t>
      </w:r>
    </w:p>
    <w:p w:rsidR="006A1770" w:rsidRP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A1770">
        <w:rPr>
          <w:rFonts w:cstheme="minorHAnsi"/>
          <w:sz w:val="20"/>
          <w:szCs w:val="20"/>
        </w:rPr>
        <w:t>• Topbooster améliore le rendement en augmentant le nombre de</w:t>
      </w:r>
      <w:r>
        <w:rPr>
          <w:rFonts w:cstheme="minorHAnsi"/>
          <w:sz w:val="20"/>
          <w:szCs w:val="20"/>
        </w:rPr>
        <w:t xml:space="preserve"> </w:t>
      </w:r>
      <w:r w:rsidRPr="006A1770">
        <w:rPr>
          <w:rFonts w:cstheme="minorHAnsi"/>
          <w:sz w:val="20"/>
          <w:szCs w:val="20"/>
        </w:rPr>
        <w:t>départs de bourgeons (boutons et fleurs en plus grandes quantités)</w:t>
      </w:r>
    </w:p>
    <w:p w:rsidR="00D55A44" w:rsidRP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A1770">
        <w:rPr>
          <w:rFonts w:cstheme="minorHAnsi"/>
          <w:sz w:val="20"/>
          <w:szCs w:val="20"/>
        </w:rPr>
        <w:t>• Topbooster améliore la quantité des fleurs qui présentent plus</w:t>
      </w:r>
      <w:r w:rsidRPr="006A1770">
        <w:rPr>
          <w:rFonts w:cstheme="minorHAnsi"/>
          <w:sz w:val="20"/>
          <w:szCs w:val="20"/>
        </w:rPr>
        <w:t xml:space="preserve"> </w:t>
      </w:r>
      <w:r w:rsidRPr="006A1770">
        <w:rPr>
          <w:rFonts w:cstheme="minorHAnsi"/>
          <w:sz w:val="20"/>
          <w:szCs w:val="20"/>
        </w:rPr>
        <w:t>de fibres, de résines et de sucres (produit final de meilleure qualité)</w:t>
      </w:r>
    </w:p>
    <w:p w:rsidR="006A1770" w:rsidRP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>COMMENT UTILISER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6A1770">
        <w:rPr>
          <w:rFonts w:cstheme="minorHAnsi"/>
          <w:b/>
          <w:bCs/>
          <w:sz w:val="20"/>
          <w:szCs w:val="20"/>
          <w:lang w:val="en-US"/>
        </w:rPr>
        <w:t>TOPBOOSTER</w:t>
      </w:r>
      <w:r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A1770">
        <w:rPr>
          <w:rFonts w:cstheme="minorHAnsi"/>
          <w:sz w:val="20"/>
          <w:szCs w:val="20"/>
          <w:lang w:val="en-US"/>
        </w:rPr>
        <w:t>Topbooster contient un cocktail synergétique d’ingrédients actifs qui stimulent le processus de floraison dans son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ensemble. De ce fait, nous préconisons d’utiliser ce produit pendant quasiment toute la durée du cycle de floraison.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Il est conseillé d’employer Topbooster en complément d’un engrais de base NPK. Doser à raison de 2 ml pour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10 L d’eau (1:5000) de la seconde à la dernière semaine de floraison.</w:t>
      </w:r>
    </w:p>
    <w:p w:rsidR="006A1770" w:rsidRP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6A1770" w:rsidRDefault="006A1770" w:rsidP="006A177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A1770">
        <w:rPr>
          <w:rFonts w:cstheme="minorHAnsi"/>
          <w:sz w:val="20"/>
          <w:szCs w:val="20"/>
        </w:rPr>
        <w:t xml:space="preserve">Topbooster est un produit 100% organique. </w:t>
      </w:r>
      <w:r w:rsidRPr="006A1770">
        <w:rPr>
          <w:rFonts w:cstheme="minorHAnsi"/>
          <w:sz w:val="20"/>
          <w:szCs w:val="20"/>
          <w:lang w:val="en-US"/>
        </w:rPr>
        <w:t>Dans le cadre de l’utilisation de systèmes goutte-à-goutte, les</w:t>
      </w:r>
      <w:r w:rsidRPr="006A1770"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produits</w:t>
      </w:r>
      <w:r w:rsidRPr="006A1770"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organiques sont à utiliser avec précautions car ils peuvent induire l’obstruction des tuyaux du goutte-à-goutte.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A1770">
        <w:rPr>
          <w:rFonts w:cstheme="minorHAnsi"/>
          <w:sz w:val="20"/>
          <w:szCs w:val="20"/>
          <w:lang w:val="en-US"/>
        </w:rPr>
        <w:t>De ce fait, pour les installations goutte-à-goutte, nous préconisons l’emploi systématique du produit System-Clean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6A1770">
        <w:rPr>
          <w:rFonts w:cstheme="minorHAnsi"/>
          <w:sz w:val="20"/>
          <w:szCs w:val="20"/>
          <w:lang w:val="en-US"/>
        </w:rPr>
        <w:t>conjointement à celui de Topbooster.</w:t>
      </w: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051" w:rsidRDefault="00353051" w:rsidP="0096371B">
      <w:pPr>
        <w:spacing w:after="0" w:line="240" w:lineRule="auto"/>
      </w:pPr>
      <w:r>
        <w:separator/>
      </w:r>
    </w:p>
  </w:endnote>
  <w:endnote w:type="continuationSeparator" w:id="0">
    <w:p w:rsidR="00353051" w:rsidRDefault="00353051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051" w:rsidRDefault="00353051" w:rsidP="0096371B">
      <w:pPr>
        <w:spacing w:after="0" w:line="240" w:lineRule="auto"/>
      </w:pPr>
      <w:r>
        <w:separator/>
      </w:r>
    </w:p>
  </w:footnote>
  <w:footnote w:type="continuationSeparator" w:id="0">
    <w:p w:rsidR="00353051" w:rsidRDefault="00353051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353051"/>
    <w:rsid w:val="00386DEC"/>
    <w:rsid w:val="003E35E9"/>
    <w:rsid w:val="00445A7E"/>
    <w:rsid w:val="004D4E94"/>
    <w:rsid w:val="006243EB"/>
    <w:rsid w:val="00641267"/>
    <w:rsid w:val="00695BDF"/>
    <w:rsid w:val="006A1770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5A44"/>
    <w:rsid w:val="00D56068"/>
    <w:rsid w:val="00D65639"/>
    <w:rsid w:val="00D6776B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2019-08-13T12:03:00Z</dcterms:created>
  <dcterms:modified xsi:type="dcterms:W3CDTF">2019-08-13T12:03:00Z</dcterms:modified>
</cp:coreProperties>
</file>