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75" w:rsidRDefault="00695BDF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D6776B">
        <w:rPr>
          <w:rFonts w:cstheme="minorHAnsi"/>
          <w:b/>
          <w:bCs/>
          <w:sz w:val="20"/>
          <w:szCs w:val="20"/>
          <w:lang w:val="en-US"/>
        </w:rPr>
        <w:t>AH18-ES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A73D75" w:rsidRPr="00A73D75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="00A73D75">
        <w:rPr>
          <w:rFonts w:cstheme="minorHAnsi"/>
          <w:b/>
          <w:bCs/>
          <w:sz w:val="20"/>
          <w:szCs w:val="20"/>
          <w:lang w:val="en-US"/>
        </w:rPr>
        <w:t>NUTRISPRAY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FC400D" w:rsidRDefault="00A73D75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NUTRISPRAY</w:t>
      </w:r>
    </w:p>
    <w:p w:rsidR="003803F3" w:rsidRPr="00695BDF" w:rsidRDefault="003803F3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0E027E" w:rsidRDefault="00A73D75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73D75">
        <w:rPr>
          <w:rFonts w:cstheme="minorHAnsi"/>
          <w:sz w:val="20"/>
          <w:szCs w:val="20"/>
          <w:lang w:val="en-US"/>
        </w:rPr>
        <w:t>NutriSpray es una mezcla de surfactantes naturales, estimuladores y microelementos que se usarán como fertilizante foliar.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A73D75">
        <w:rPr>
          <w:rFonts w:cstheme="minorHAnsi"/>
          <w:sz w:val="20"/>
          <w:szCs w:val="20"/>
          <w:lang w:val="en-US"/>
        </w:rPr>
        <w:t>Proporciona microelementos esenciales durante todo el ciclo de crecimiento y deja una cobertura natural sobre la hoja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A73D75">
        <w:rPr>
          <w:rFonts w:cstheme="minorHAnsi"/>
          <w:sz w:val="20"/>
          <w:szCs w:val="20"/>
          <w:lang w:val="en-US"/>
        </w:rPr>
        <w:t>para proteger y alimentar. NutriSpray puede usarse para nutrición en general o para corrección de deficiencias.</w:t>
      </w:r>
    </w:p>
    <w:p w:rsidR="00A73D75" w:rsidRPr="00A73D75" w:rsidRDefault="00A73D75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A73D75"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A73D75">
        <w:rPr>
          <w:rFonts w:cstheme="minorHAnsi"/>
          <w:b/>
          <w:bCs/>
          <w:sz w:val="20"/>
          <w:szCs w:val="20"/>
          <w:lang w:val="en-US"/>
        </w:rPr>
        <w:t>NUTRISPRAY</w:t>
      </w:r>
      <w:r w:rsidRPr="00A73D75">
        <w:rPr>
          <w:rFonts w:cstheme="minorHAnsi"/>
          <w:b/>
          <w:sz w:val="20"/>
          <w:szCs w:val="20"/>
          <w:lang w:val="en-US"/>
        </w:rPr>
        <w:t>?</w:t>
      </w:r>
    </w:p>
    <w:p w:rsidR="00695BDF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A73D75" w:rsidRPr="00A73D75" w:rsidRDefault="00A73D75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73D75">
        <w:rPr>
          <w:rFonts w:cstheme="minorHAnsi"/>
          <w:sz w:val="20"/>
          <w:szCs w:val="20"/>
          <w:lang w:val="en-US"/>
        </w:rPr>
        <w:t>• Deja una capa activa que contiene microelementos sobre la superficie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A73D75">
        <w:rPr>
          <w:rFonts w:cstheme="minorHAnsi"/>
          <w:sz w:val="20"/>
          <w:szCs w:val="20"/>
          <w:lang w:val="en-US"/>
        </w:rPr>
        <w:t>de la hoja</w:t>
      </w:r>
    </w:p>
    <w:p w:rsidR="00A73D75" w:rsidRPr="00A73D75" w:rsidRDefault="00A73D75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73D75">
        <w:rPr>
          <w:rFonts w:cstheme="minorHAnsi"/>
          <w:sz w:val="20"/>
          <w:szCs w:val="20"/>
          <w:lang w:val="en-US"/>
        </w:rPr>
        <w:t>• La capa se biodegrada por completo luego de 10 a 15 días</w:t>
      </w:r>
    </w:p>
    <w:p w:rsidR="00A73D75" w:rsidRPr="00A73D75" w:rsidRDefault="00A73D75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73D75">
        <w:rPr>
          <w:rFonts w:cstheme="minorHAnsi"/>
          <w:sz w:val="20"/>
          <w:szCs w:val="20"/>
          <w:lang w:val="en-US"/>
        </w:rPr>
        <w:t>• Absorción de nutrientes de rápida acción</w:t>
      </w:r>
    </w:p>
    <w:p w:rsidR="003803F3" w:rsidRPr="00A73D75" w:rsidRDefault="00A73D75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73D75">
        <w:rPr>
          <w:rFonts w:cstheme="minorHAnsi"/>
          <w:sz w:val="20"/>
          <w:szCs w:val="20"/>
          <w:lang w:val="en-US"/>
        </w:rPr>
        <w:t>• Trata rápidamente las deficiencias comunes</w:t>
      </w:r>
    </w:p>
    <w:p w:rsidR="00A73D75" w:rsidRPr="00C4051E" w:rsidRDefault="00A73D75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695BDF">
        <w:rPr>
          <w:rFonts w:cstheme="minorHAnsi"/>
          <w:b/>
          <w:sz w:val="20"/>
          <w:szCs w:val="20"/>
          <w:lang w:val="en-US"/>
        </w:rPr>
        <w:t xml:space="preserve">CÓMO USAR </w:t>
      </w:r>
      <w:r w:rsidR="00A73D75">
        <w:rPr>
          <w:rFonts w:cstheme="minorHAnsi"/>
          <w:b/>
          <w:bCs/>
          <w:sz w:val="20"/>
          <w:szCs w:val="20"/>
          <w:lang w:val="en-US"/>
        </w:rPr>
        <w:t>NUTRISPRAY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A73D75" w:rsidRDefault="00A73D75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73D75">
        <w:rPr>
          <w:rFonts w:cstheme="minorHAnsi"/>
          <w:sz w:val="20"/>
          <w:szCs w:val="20"/>
          <w:lang w:val="en-US"/>
        </w:rPr>
        <w:t>Nutrispray puede utilizarse como nutriente general o para tratar deficiencias en el caso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A73D75">
        <w:rPr>
          <w:rFonts w:cstheme="minorHAnsi"/>
          <w:sz w:val="20"/>
          <w:szCs w:val="20"/>
          <w:lang w:val="en-US"/>
        </w:rPr>
        <w:t>de un bloqueo de nutrientes en el medio.</w:t>
      </w:r>
    </w:p>
    <w:p w:rsidR="00A73D75" w:rsidRPr="00A73D75" w:rsidRDefault="00A73D75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A73D75" w:rsidRDefault="00A73D75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73D75">
        <w:rPr>
          <w:rFonts w:cstheme="minorHAnsi"/>
          <w:sz w:val="20"/>
          <w:szCs w:val="20"/>
          <w:lang w:val="en-US"/>
        </w:rPr>
        <w:t>No lo use concentrado, dilúyalo siempre con agua.</w:t>
      </w:r>
    </w:p>
    <w:p w:rsidR="00A73D75" w:rsidRPr="00A73D75" w:rsidRDefault="00A73D75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A73D75" w:rsidRDefault="00A73D75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73D75">
        <w:rPr>
          <w:rFonts w:cstheme="minorHAnsi"/>
          <w:sz w:val="20"/>
          <w:szCs w:val="20"/>
          <w:lang w:val="en-US"/>
        </w:rPr>
        <w:t>Mezcle 2 ml por 1 L de agua y rocíe en toda la superficie de la hoja.</w:t>
      </w:r>
    </w:p>
    <w:p w:rsidR="00A73D75" w:rsidRPr="00A73D75" w:rsidRDefault="00A73D75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A73D75" w:rsidRDefault="00A73D75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73D75">
        <w:rPr>
          <w:rFonts w:cstheme="minorHAnsi"/>
          <w:sz w:val="20"/>
          <w:szCs w:val="20"/>
          <w:lang w:val="en-US"/>
        </w:rPr>
        <w:t>Bajo techo: rocíe durante las semanas 1, 3 y 5 de brote, para nutrición general.</w:t>
      </w:r>
    </w:p>
    <w:p w:rsidR="00A73D75" w:rsidRPr="00A73D75" w:rsidRDefault="00A73D75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bookmarkStart w:id="0" w:name="_GoBack"/>
      <w:bookmarkEnd w:id="0"/>
    </w:p>
    <w:p w:rsidR="00386DEC" w:rsidRPr="00A73D75" w:rsidRDefault="00A73D75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A73D75">
        <w:rPr>
          <w:rFonts w:cstheme="minorHAnsi"/>
          <w:sz w:val="20"/>
          <w:szCs w:val="20"/>
          <w:lang w:val="en-US"/>
        </w:rPr>
        <w:t>Al aire libre: rocíe 1 semana después de plantar y luego una vez al mes hasta la cosecha.</w:t>
      </w:r>
    </w:p>
    <w:sectPr w:rsidR="00386DEC" w:rsidRPr="00A73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723" w:rsidRDefault="00D93723" w:rsidP="0096371B">
      <w:pPr>
        <w:spacing w:after="0" w:line="240" w:lineRule="auto"/>
      </w:pPr>
      <w:r>
        <w:separator/>
      </w:r>
    </w:p>
  </w:endnote>
  <w:endnote w:type="continuationSeparator" w:id="0">
    <w:p w:rsidR="00D93723" w:rsidRDefault="00D93723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723" w:rsidRDefault="00D93723" w:rsidP="0096371B">
      <w:pPr>
        <w:spacing w:after="0" w:line="240" w:lineRule="auto"/>
      </w:pPr>
      <w:r>
        <w:separator/>
      </w:r>
    </w:p>
  </w:footnote>
  <w:footnote w:type="continuationSeparator" w:id="0">
    <w:p w:rsidR="00D93723" w:rsidRDefault="00D93723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E027E"/>
    <w:rsid w:val="00127BDC"/>
    <w:rsid w:val="00142F20"/>
    <w:rsid w:val="001F3904"/>
    <w:rsid w:val="00237A8A"/>
    <w:rsid w:val="002466EA"/>
    <w:rsid w:val="003803F3"/>
    <w:rsid w:val="00386DEC"/>
    <w:rsid w:val="003E35E9"/>
    <w:rsid w:val="00445A7E"/>
    <w:rsid w:val="004D4E94"/>
    <w:rsid w:val="006243EB"/>
    <w:rsid w:val="00641267"/>
    <w:rsid w:val="00695BDF"/>
    <w:rsid w:val="006C374D"/>
    <w:rsid w:val="007D63C2"/>
    <w:rsid w:val="008D1AE3"/>
    <w:rsid w:val="0096371B"/>
    <w:rsid w:val="009B0A54"/>
    <w:rsid w:val="009D412F"/>
    <w:rsid w:val="009E1894"/>
    <w:rsid w:val="00A311A2"/>
    <w:rsid w:val="00A50FF1"/>
    <w:rsid w:val="00A73D75"/>
    <w:rsid w:val="00B225E2"/>
    <w:rsid w:val="00BA7A02"/>
    <w:rsid w:val="00C4051E"/>
    <w:rsid w:val="00CA7E92"/>
    <w:rsid w:val="00D05CFF"/>
    <w:rsid w:val="00D4769E"/>
    <w:rsid w:val="00D65639"/>
    <w:rsid w:val="00D6776B"/>
    <w:rsid w:val="00D93723"/>
    <w:rsid w:val="00DE69DD"/>
    <w:rsid w:val="00E24EC2"/>
    <w:rsid w:val="00F76CDF"/>
    <w:rsid w:val="00FC400D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2019-08-12T14:23:00Z</dcterms:created>
  <dcterms:modified xsi:type="dcterms:W3CDTF">2019-08-12T14:23:00Z</dcterms:modified>
</cp:coreProperties>
</file>