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816" w:rsidRPr="00D119D3" w:rsidRDefault="00FC5A14" w:rsidP="0092181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D119D3">
        <w:rPr>
          <w:rFonts w:cstheme="minorHAnsi"/>
          <w:b/>
          <w:bCs/>
          <w:sz w:val="20"/>
          <w:szCs w:val="20"/>
          <w:lang w:val="en-US"/>
        </w:rPr>
        <w:t>AH18-DE</w:t>
      </w:r>
      <w:r w:rsidR="00386DEC" w:rsidRPr="00D119D3">
        <w:rPr>
          <w:rFonts w:cstheme="minorHAnsi"/>
          <w:b/>
          <w:bCs/>
          <w:sz w:val="20"/>
          <w:szCs w:val="20"/>
          <w:lang w:val="en-US"/>
        </w:rPr>
        <w:t>-</w:t>
      </w:r>
      <w:r w:rsidR="00D119D3" w:rsidRPr="00D119D3">
        <w:rPr>
          <w:rFonts w:cstheme="minorHAnsi"/>
          <w:b/>
          <w:bCs/>
          <w:sz w:val="20"/>
          <w:szCs w:val="20"/>
          <w:lang w:val="en-US"/>
        </w:rPr>
        <w:t xml:space="preserve">ALL-IN-ONE </w:t>
      </w:r>
      <w:r w:rsidR="003C2B52">
        <w:rPr>
          <w:rFonts w:cstheme="minorHAnsi"/>
          <w:b/>
          <w:bCs/>
          <w:sz w:val="20"/>
          <w:szCs w:val="20"/>
          <w:lang w:val="en-US"/>
        </w:rPr>
        <w:t>PELLET</w:t>
      </w:r>
    </w:p>
    <w:p w:rsidR="00386DEC" w:rsidRPr="00D119D3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386DEC" w:rsidRPr="00D119D3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650B7E" w:rsidRPr="003C2B52" w:rsidRDefault="00D119D3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3C2B52">
        <w:rPr>
          <w:rFonts w:cstheme="minorHAnsi"/>
          <w:b/>
          <w:bCs/>
          <w:sz w:val="20"/>
          <w:szCs w:val="20"/>
        </w:rPr>
        <w:t xml:space="preserve">ALL-IN-ONE </w:t>
      </w:r>
      <w:r w:rsidR="003C2B52" w:rsidRPr="003C2B52">
        <w:rPr>
          <w:rFonts w:cstheme="minorHAnsi"/>
          <w:b/>
          <w:bCs/>
          <w:sz w:val="20"/>
          <w:szCs w:val="20"/>
        </w:rPr>
        <w:t>PELLET</w:t>
      </w:r>
    </w:p>
    <w:p w:rsidR="00D119D3" w:rsidRPr="00650B7E" w:rsidRDefault="00D119D3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3C2B52" w:rsidRPr="003C2B52" w:rsidRDefault="003C2B52" w:rsidP="003C2B5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3C2B52">
        <w:rPr>
          <w:rFonts w:cstheme="minorHAnsi"/>
          <w:sz w:val="20"/>
          <w:szCs w:val="20"/>
        </w:rPr>
        <w:t>Aptus All-in-One ist ein 100% organischer Pelletdünger, dessen Inhaltsstoffe mit der Zeit freigesetzt werden und</w:t>
      </w:r>
      <w:r>
        <w:rPr>
          <w:rFonts w:cstheme="minorHAnsi"/>
          <w:sz w:val="20"/>
          <w:szCs w:val="20"/>
        </w:rPr>
        <w:t xml:space="preserve"> </w:t>
      </w:r>
      <w:r w:rsidRPr="003C2B52">
        <w:rPr>
          <w:rFonts w:cstheme="minorHAnsi"/>
          <w:sz w:val="20"/>
          <w:szCs w:val="20"/>
        </w:rPr>
        <w:t>der die vollständige Ernährung zur Entwicklung der Pflanzen für einen Zeitraum von bis zu 3 Monaten bereitstellt.</w:t>
      </w:r>
      <w:r>
        <w:rPr>
          <w:rFonts w:cstheme="minorHAnsi"/>
          <w:sz w:val="20"/>
          <w:szCs w:val="20"/>
        </w:rPr>
        <w:t xml:space="preserve"> </w:t>
      </w:r>
      <w:r w:rsidRPr="003C2B52">
        <w:rPr>
          <w:rFonts w:cstheme="minorHAnsi"/>
          <w:sz w:val="20"/>
          <w:szCs w:val="20"/>
        </w:rPr>
        <w:t>Jede Anwendung dauert 10-12 Wochen und kann bei längeren Zyklen erneut angewendet werden.</w:t>
      </w:r>
    </w:p>
    <w:p w:rsidR="003C2B52" w:rsidRPr="003C2B52" w:rsidRDefault="003C2B52" w:rsidP="003C2B5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3C2B52">
        <w:rPr>
          <w:rFonts w:cstheme="minorHAnsi"/>
          <w:sz w:val="20"/>
          <w:szCs w:val="20"/>
        </w:rPr>
        <w:t>Diese spezielle Rezeptur enthält Makronährstoffe und Mikronährstoffe, Aminosäuren und Biostimulanzien</w:t>
      </w:r>
      <w:r>
        <w:rPr>
          <w:rFonts w:cstheme="minorHAnsi"/>
          <w:sz w:val="20"/>
          <w:szCs w:val="20"/>
        </w:rPr>
        <w:t xml:space="preserve"> </w:t>
      </w:r>
      <w:r w:rsidRPr="003C2B52">
        <w:rPr>
          <w:rFonts w:cstheme="minorHAnsi"/>
          <w:sz w:val="20"/>
          <w:szCs w:val="20"/>
        </w:rPr>
        <w:t>zur langfristigen Verbesserung der Pflanzenentwicklung. Aptus All-in-One kann beim Umsetzen der Pflanzen</w:t>
      </w:r>
      <w:r>
        <w:rPr>
          <w:rFonts w:cstheme="minorHAnsi"/>
          <w:sz w:val="20"/>
          <w:szCs w:val="20"/>
        </w:rPr>
        <w:t xml:space="preserve"> </w:t>
      </w:r>
      <w:r w:rsidRPr="003C2B52">
        <w:rPr>
          <w:rFonts w:cstheme="minorHAnsi"/>
          <w:sz w:val="20"/>
          <w:szCs w:val="20"/>
        </w:rPr>
        <w:t>oder bei der Bodenvorbereitung direkt in den Boden gegeben oder auch als Kopfdüngung/Oberflächendüngung</w:t>
      </w:r>
    </w:p>
    <w:p w:rsidR="00D119D3" w:rsidRPr="003C2B52" w:rsidRDefault="003C2B52" w:rsidP="003C2B5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3C2B52">
        <w:rPr>
          <w:rFonts w:cstheme="minorHAnsi"/>
          <w:sz w:val="20"/>
          <w:szCs w:val="20"/>
        </w:rPr>
        <w:t>aufgebracht werden, um den Wachstumszyklus zu verlängern.</w:t>
      </w:r>
    </w:p>
    <w:p w:rsidR="003C2B52" w:rsidRPr="005C3757" w:rsidRDefault="003C2B52" w:rsidP="003C2B5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386DEC" w:rsidRPr="00D119D3" w:rsidRDefault="00FC5A14" w:rsidP="0091240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D119D3">
        <w:rPr>
          <w:rFonts w:cstheme="minorHAnsi"/>
          <w:b/>
          <w:sz w:val="20"/>
          <w:szCs w:val="20"/>
          <w:lang w:val="en-US"/>
        </w:rPr>
        <w:t>WOZU</w:t>
      </w:r>
      <w:r w:rsidR="00386DEC" w:rsidRPr="00D119D3">
        <w:rPr>
          <w:rFonts w:cstheme="minorHAnsi"/>
          <w:sz w:val="20"/>
          <w:szCs w:val="20"/>
          <w:lang w:val="en-US"/>
        </w:rPr>
        <w:t xml:space="preserve"> </w:t>
      </w:r>
      <w:r w:rsidR="00D119D3" w:rsidRPr="00D119D3">
        <w:rPr>
          <w:rFonts w:cstheme="minorHAnsi"/>
          <w:b/>
          <w:bCs/>
          <w:sz w:val="20"/>
          <w:szCs w:val="20"/>
          <w:lang w:val="en-US"/>
        </w:rPr>
        <w:t xml:space="preserve">ALL-IN-ONE </w:t>
      </w:r>
      <w:r w:rsidR="003C2B52">
        <w:rPr>
          <w:rFonts w:cstheme="minorHAnsi"/>
          <w:b/>
          <w:bCs/>
          <w:sz w:val="20"/>
          <w:szCs w:val="20"/>
          <w:lang w:val="en-US"/>
        </w:rPr>
        <w:t>PELLET</w:t>
      </w:r>
      <w:r w:rsidR="001F3904" w:rsidRPr="00D119D3">
        <w:rPr>
          <w:rFonts w:cstheme="minorHAnsi"/>
          <w:b/>
          <w:bCs/>
          <w:sz w:val="20"/>
          <w:szCs w:val="20"/>
          <w:lang w:val="en-US"/>
        </w:rPr>
        <w:t>?</w:t>
      </w:r>
    </w:p>
    <w:p w:rsidR="00386DEC" w:rsidRPr="00D119D3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3C2B52" w:rsidRPr="003C2B52" w:rsidRDefault="003C2B52" w:rsidP="003C2B5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3C2B52">
        <w:rPr>
          <w:rFonts w:cstheme="minorHAnsi"/>
          <w:sz w:val="20"/>
          <w:szCs w:val="20"/>
        </w:rPr>
        <w:t>• Einfache und komplette, 100% organische Pflanzenernährung.</w:t>
      </w:r>
      <w:r>
        <w:rPr>
          <w:rFonts w:cstheme="minorHAnsi"/>
          <w:sz w:val="20"/>
          <w:szCs w:val="20"/>
        </w:rPr>
        <w:t xml:space="preserve"> </w:t>
      </w:r>
      <w:r w:rsidRPr="003C2B52">
        <w:rPr>
          <w:rFonts w:cstheme="minorHAnsi"/>
          <w:sz w:val="20"/>
          <w:szCs w:val="20"/>
        </w:rPr>
        <w:t>Nur Wasser wird noch benötigt</w:t>
      </w:r>
    </w:p>
    <w:p w:rsidR="003C2B52" w:rsidRPr="003C2B52" w:rsidRDefault="003C2B52" w:rsidP="003C2B5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3C2B52">
        <w:rPr>
          <w:rFonts w:cstheme="minorHAnsi"/>
          <w:sz w:val="20"/>
          <w:szCs w:val="20"/>
        </w:rPr>
        <w:t>• Kompletter Granulatdünger zum Einmischen oder als Kopfdüngung mit</w:t>
      </w:r>
      <w:r>
        <w:rPr>
          <w:rFonts w:cstheme="minorHAnsi"/>
          <w:sz w:val="20"/>
          <w:szCs w:val="20"/>
        </w:rPr>
        <w:t xml:space="preserve"> </w:t>
      </w:r>
      <w:r w:rsidRPr="003C2B52">
        <w:rPr>
          <w:rFonts w:cstheme="minorHAnsi"/>
          <w:sz w:val="20"/>
          <w:szCs w:val="20"/>
        </w:rPr>
        <w:t>langsamer Freisetzung der Nährstoffe</w:t>
      </w:r>
    </w:p>
    <w:p w:rsidR="003C2B52" w:rsidRPr="003C2B52" w:rsidRDefault="003C2B52" w:rsidP="003C2B5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3C2B52">
        <w:rPr>
          <w:rFonts w:cstheme="minorHAnsi"/>
          <w:sz w:val="20"/>
          <w:szCs w:val="20"/>
        </w:rPr>
        <w:t>• Dank der kompletten Rezeptur wird weniger Düngemittel benötigt</w:t>
      </w:r>
    </w:p>
    <w:p w:rsidR="003C2B52" w:rsidRPr="003C2B52" w:rsidRDefault="003C2B52" w:rsidP="003C2B5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3C2B52">
        <w:rPr>
          <w:rFonts w:cstheme="minorHAnsi"/>
          <w:sz w:val="20"/>
          <w:szCs w:val="20"/>
        </w:rPr>
        <w:t>• Benutzerfreundlich – gelangt alle zwei bis drei Monate zur Anwendung</w:t>
      </w:r>
    </w:p>
    <w:p w:rsidR="003C2B52" w:rsidRPr="003C2B52" w:rsidRDefault="003C2B52" w:rsidP="003C2B5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3C2B52">
        <w:rPr>
          <w:rFonts w:cstheme="minorHAnsi"/>
          <w:sz w:val="20"/>
          <w:szCs w:val="20"/>
        </w:rPr>
        <w:t>• Perfekt für abgelegene Standort und lange Zyklen bei den Nutzpflanzen</w:t>
      </w:r>
    </w:p>
    <w:p w:rsidR="003C2B52" w:rsidRPr="003C2B52" w:rsidRDefault="003C2B52" w:rsidP="003C2B5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3C2B52">
        <w:rPr>
          <w:rFonts w:cstheme="minorHAnsi"/>
          <w:sz w:val="20"/>
          <w:szCs w:val="20"/>
        </w:rPr>
        <w:t>• Trägt zur Bodenverbesserung bei, fördert die Pflanzenentwicklung und</w:t>
      </w:r>
      <w:r>
        <w:rPr>
          <w:rFonts w:cstheme="minorHAnsi"/>
          <w:sz w:val="20"/>
          <w:szCs w:val="20"/>
        </w:rPr>
        <w:t xml:space="preserve"> </w:t>
      </w:r>
      <w:r w:rsidRPr="003C2B52">
        <w:rPr>
          <w:rFonts w:cstheme="minorHAnsi"/>
          <w:sz w:val="20"/>
          <w:szCs w:val="20"/>
        </w:rPr>
        <w:t>stimuliert die Mikroorganismen</w:t>
      </w:r>
    </w:p>
    <w:p w:rsidR="00D119D3" w:rsidRDefault="003C2B52" w:rsidP="003C2B5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3C2B52">
        <w:rPr>
          <w:rFonts w:cstheme="minorHAnsi"/>
          <w:sz w:val="20"/>
          <w:szCs w:val="20"/>
        </w:rPr>
        <w:t>• Bei richtiger Lagerung lange haltbar</w:t>
      </w:r>
    </w:p>
    <w:p w:rsidR="003C2B52" w:rsidRPr="003C2B52" w:rsidRDefault="003C2B52" w:rsidP="003C2B5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386DEC" w:rsidRPr="00921816" w:rsidRDefault="00FC5A14" w:rsidP="009D41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sz w:val="20"/>
          <w:szCs w:val="20"/>
        </w:rPr>
        <w:t>WIE VERWENDET MAN</w:t>
      </w:r>
      <w:r w:rsidR="00386DEC" w:rsidRPr="00FC5A14">
        <w:rPr>
          <w:rFonts w:cstheme="minorHAnsi"/>
          <w:b/>
          <w:sz w:val="20"/>
          <w:szCs w:val="20"/>
        </w:rPr>
        <w:t xml:space="preserve"> </w:t>
      </w:r>
      <w:r w:rsidR="00D119D3" w:rsidRPr="00D119D3">
        <w:rPr>
          <w:rFonts w:cstheme="minorHAnsi"/>
          <w:b/>
          <w:bCs/>
          <w:sz w:val="20"/>
          <w:szCs w:val="20"/>
        </w:rPr>
        <w:t xml:space="preserve">ALL-IN-ONE </w:t>
      </w:r>
      <w:r w:rsidR="003C2B52">
        <w:rPr>
          <w:rFonts w:cstheme="minorHAnsi"/>
          <w:b/>
          <w:bCs/>
          <w:sz w:val="20"/>
          <w:szCs w:val="20"/>
        </w:rPr>
        <w:t>PELLET</w:t>
      </w:r>
      <w:r w:rsidR="00D65639" w:rsidRPr="00FC5A14">
        <w:rPr>
          <w:rFonts w:cstheme="minorHAnsi"/>
          <w:b/>
          <w:bCs/>
          <w:sz w:val="20"/>
          <w:szCs w:val="20"/>
        </w:rPr>
        <w:t>?</w:t>
      </w:r>
    </w:p>
    <w:p w:rsidR="00386DEC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3C2B52" w:rsidRPr="003C2B52" w:rsidRDefault="003C2B52" w:rsidP="003C2B52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3C2B52">
        <w:rPr>
          <w:rFonts w:cstheme="minorHAnsi"/>
          <w:bCs/>
          <w:sz w:val="20"/>
          <w:szCs w:val="20"/>
        </w:rPr>
        <w:t>Anwendungsmöglichkeiten:</w:t>
      </w:r>
    </w:p>
    <w:p w:rsidR="003C2B52" w:rsidRPr="003C2B52" w:rsidRDefault="003C2B52" w:rsidP="003C2B52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3C2B52">
        <w:rPr>
          <w:rFonts w:cstheme="minorHAnsi"/>
          <w:bCs/>
          <w:sz w:val="20"/>
          <w:szCs w:val="20"/>
        </w:rPr>
        <w:t>• Mischen Sie die Pellets mit dem Substrat bevor Sie Einpflanzen</w:t>
      </w:r>
    </w:p>
    <w:p w:rsidR="003C2B52" w:rsidRPr="003C2B52" w:rsidRDefault="003C2B52" w:rsidP="003C2B52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3C2B52">
        <w:rPr>
          <w:rFonts w:cstheme="minorHAnsi"/>
          <w:bCs/>
          <w:sz w:val="20"/>
          <w:szCs w:val="20"/>
        </w:rPr>
        <w:t>• Geben Sie die Pellets mit in jedes Pflanzloch</w:t>
      </w:r>
    </w:p>
    <w:p w:rsidR="003C2B52" w:rsidRDefault="003C2B52" w:rsidP="003C2B52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3C2B52">
        <w:rPr>
          <w:rFonts w:cstheme="minorHAnsi"/>
          <w:bCs/>
          <w:sz w:val="20"/>
          <w:szCs w:val="20"/>
        </w:rPr>
        <w:t>• Im oberen 5 cm Boden Bereich vermischen und Bewässern</w:t>
      </w:r>
    </w:p>
    <w:p w:rsidR="003C2B52" w:rsidRPr="003C2B52" w:rsidRDefault="003C2B52" w:rsidP="003C2B52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</w:p>
    <w:p w:rsidR="003C2B52" w:rsidRPr="003C2B52" w:rsidRDefault="003C2B52" w:rsidP="003C2B52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3C2B52">
        <w:rPr>
          <w:rFonts w:cstheme="minorHAnsi"/>
          <w:bCs/>
          <w:sz w:val="20"/>
          <w:szCs w:val="20"/>
        </w:rPr>
        <w:t>Für kurze Anbauphasen (3 Monate)</w:t>
      </w:r>
    </w:p>
    <w:p w:rsidR="003C2B52" w:rsidRPr="003C2B52" w:rsidRDefault="003C2B52" w:rsidP="003C2B52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3C2B52">
        <w:rPr>
          <w:rFonts w:cstheme="minorHAnsi"/>
          <w:bCs/>
          <w:sz w:val="20"/>
          <w:szCs w:val="20"/>
        </w:rPr>
        <w:t>Torf: Verwenden Sie 50-100 g pro Pflanze und Zyklus</w:t>
      </w:r>
    </w:p>
    <w:p w:rsidR="003C2B52" w:rsidRPr="003C2B52" w:rsidRDefault="003C2B52" w:rsidP="003C2B52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3C2B52">
        <w:rPr>
          <w:rFonts w:cstheme="minorHAnsi"/>
          <w:bCs/>
          <w:sz w:val="20"/>
          <w:szCs w:val="20"/>
        </w:rPr>
        <w:t>Lehm oder schwerem Boden: Verwenden Sie 100 g pro Pflanze und Zyklus</w:t>
      </w:r>
    </w:p>
    <w:p w:rsidR="003C2B52" w:rsidRDefault="003C2B52" w:rsidP="003C2B52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3C2B52">
        <w:rPr>
          <w:rFonts w:cstheme="minorHAnsi"/>
          <w:bCs/>
          <w:sz w:val="20"/>
          <w:szCs w:val="20"/>
        </w:rPr>
        <w:t>Kokos oder sandigen Boden: Verwenden Sie 200 g pro Pflanze und Zyklus</w:t>
      </w:r>
      <w:bookmarkStart w:id="0" w:name="_GoBack"/>
      <w:bookmarkEnd w:id="0"/>
    </w:p>
    <w:p w:rsidR="003C2B52" w:rsidRPr="003C2B52" w:rsidRDefault="003C2B52" w:rsidP="003C2B52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</w:p>
    <w:p w:rsidR="003C2B52" w:rsidRPr="003C2B52" w:rsidRDefault="003C2B52" w:rsidP="003C2B52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3C2B52">
        <w:rPr>
          <w:rFonts w:cstheme="minorHAnsi"/>
          <w:bCs/>
          <w:sz w:val="20"/>
          <w:szCs w:val="20"/>
        </w:rPr>
        <w:t>Beträgt der Zyklus länger wie 3 Monate, wiederholen Sie den Vorgang (nach 2 Monaten)</w:t>
      </w:r>
    </w:p>
    <w:p w:rsidR="00386DEC" w:rsidRPr="00FC5A14" w:rsidRDefault="003C2B52" w:rsidP="003C2B5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3C2B52">
        <w:rPr>
          <w:rFonts w:cstheme="minorHAnsi"/>
          <w:bCs/>
          <w:sz w:val="20"/>
          <w:szCs w:val="20"/>
        </w:rPr>
        <w:t>der Kopfdüngung oder im oberen 5cm Boden Bereich erneut vermischen und Bewässern.</w:t>
      </w:r>
    </w:p>
    <w:sectPr w:rsidR="00386DEC" w:rsidRPr="00FC5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9CC" w:rsidRDefault="00C119CC" w:rsidP="0096371B">
      <w:pPr>
        <w:spacing w:after="0" w:line="240" w:lineRule="auto"/>
      </w:pPr>
      <w:r>
        <w:separator/>
      </w:r>
    </w:p>
  </w:endnote>
  <w:endnote w:type="continuationSeparator" w:id="0">
    <w:p w:rsidR="00C119CC" w:rsidRDefault="00C119CC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9CC" w:rsidRDefault="00C119CC" w:rsidP="0096371B">
      <w:pPr>
        <w:spacing w:after="0" w:line="240" w:lineRule="auto"/>
      </w:pPr>
      <w:r>
        <w:separator/>
      </w:r>
    </w:p>
  </w:footnote>
  <w:footnote w:type="continuationSeparator" w:id="0">
    <w:p w:rsidR="00C119CC" w:rsidRDefault="00C119CC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117959"/>
    <w:rsid w:val="00127BDC"/>
    <w:rsid w:val="00142F20"/>
    <w:rsid w:val="001F3904"/>
    <w:rsid w:val="00237A8A"/>
    <w:rsid w:val="00242E6D"/>
    <w:rsid w:val="002D410A"/>
    <w:rsid w:val="00386DEC"/>
    <w:rsid w:val="003C2B52"/>
    <w:rsid w:val="003E35E9"/>
    <w:rsid w:val="00445A7E"/>
    <w:rsid w:val="004D4E94"/>
    <w:rsid w:val="005C3757"/>
    <w:rsid w:val="006243EB"/>
    <w:rsid w:val="00641267"/>
    <w:rsid w:val="00650B7E"/>
    <w:rsid w:val="006C374D"/>
    <w:rsid w:val="007D63C2"/>
    <w:rsid w:val="008D1AE3"/>
    <w:rsid w:val="00912402"/>
    <w:rsid w:val="00921816"/>
    <w:rsid w:val="0096371B"/>
    <w:rsid w:val="009B0A54"/>
    <w:rsid w:val="009D412F"/>
    <w:rsid w:val="009E1894"/>
    <w:rsid w:val="00A311A2"/>
    <w:rsid w:val="00A50FF1"/>
    <w:rsid w:val="00B225E2"/>
    <w:rsid w:val="00B91EEE"/>
    <w:rsid w:val="00BA7A02"/>
    <w:rsid w:val="00C119CC"/>
    <w:rsid w:val="00CA7E92"/>
    <w:rsid w:val="00D119D3"/>
    <w:rsid w:val="00D4769E"/>
    <w:rsid w:val="00D65639"/>
    <w:rsid w:val="00E24EC2"/>
    <w:rsid w:val="00E86384"/>
    <w:rsid w:val="00F421C3"/>
    <w:rsid w:val="00F76CDF"/>
    <w:rsid w:val="00FC5A14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10822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2019-08-07T14:10:00Z</dcterms:created>
  <dcterms:modified xsi:type="dcterms:W3CDTF">2019-08-07T14:10:00Z</dcterms:modified>
</cp:coreProperties>
</file>