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816" w:rsidRPr="00D119D3" w:rsidRDefault="00FC5A14" w:rsidP="0092181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D119D3">
        <w:rPr>
          <w:rFonts w:cstheme="minorHAnsi"/>
          <w:b/>
          <w:bCs/>
          <w:sz w:val="20"/>
          <w:szCs w:val="20"/>
          <w:lang w:val="en-US"/>
        </w:rPr>
        <w:t>AH18-DE</w:t>
      </w:r>
      <w:r w:rsidR="00386DEC" w:rsidRPr="00D119D3">
        <w:rPr>
          <w:rFonts w:cstheme="minorHAnsi"/>
          <w:b/>
          <w:bCs/>
          <w:sz w:val="20"/>
          <w:szCs w:val="20"/>
          <w:lang w:val="en-US"/>
        </w:rPr>
        <w:t>-</w:t>
      </w:r>
      <w:r w:rsidR="00D119D3" w:rsidRPr="00D119D3">
        <w:rPr>
          <w:rFonts w:cstheme="minorHAnsi"/>
          <w:b/>
          <w:bCs/>
          <w:sz w:val="20"/>
          <w:szCs w:val="20"/>
          <w:lang w:val="en-US"/>
        </w:rPr>
        <w:t>ALL-IN-ONE LIQUID</w:t>
      </w:r>
    </w:p>
    <w:p w:rsidR="00386DEC" w:rsidRPr="00D119D3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386DEC" w:rsidRPr="00D119D3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650B7E" w:rsidRDefault="00D119D3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D119D3">
        <w:rPr>
          <w:rFonts w:cstheme="minorHAnsi"/>
          <w:b/>
          <w:bCs/>
          <w:sz w:val="20"/>
          <w:szCs w:val="20"/>
          <w:lang w:val="en-US"/>
        </w:rPr>
        <w:t>ALL-IN-ONE LIQUID</w:t>
      </w:r>
    </w:p>
    <w:p w:rsidR="00D119D3" w:rsidRPr="00650B7E" w:rsidRDefault="00D119D3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921816" w:rsidRDefault="00D119D3" w:rsidP="00D119D3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D119D3">
        <w:rPr>
          <w:rFonts w:cstheme="minorHAnsi"/>
          <w:sz w:val="20"/>
          <w:szCs w:val="20"/>
          <w:lang w:val="en-US"/>
        </w:rPr>
        <w:t xml:space="preserve">All-in-One Liquid ist ein zu 100% mineralischer Dünger und geeignet für jedes Substrat und Systeme. </w:t>
      </w:r>
      <w:r w:rsidRPr="00D119D3">
        <w:rPr>
          <w:rFonts w:cstheme="minorHAnsi"/>
          <w:sz w:val="20"/>
          <w:szCs w:val="20"/>
        </w:rPr>
        <w:t>Kann</w:t>
      </w:r>
      <w:r>
        <w:rPr>
          <w:rFonts w:cstheme="minorHAnsi"/>
          <w:sz w:val="20"/>
          <w:szCs w:val="20"/>
        </w:rPr>
        <w:t xml:space="preserve"> </w:t>
      </w:r>
      <w:r w:rsidRPr="00D119D3">
        <w:rPr>
          <w:rFonts w:cstheme="minorHAnsi"/>
          <w:sz w:val="20"/>
          <w:szCs w:val="20"/>
        </w:rPr>
        <w:t>von der vegetativen Phase bis zum Ende angewendet werden. Der einzigartige Herstellungsprozess bietet eine</w:t>
      </w:r>
      <w:r>
        <w:rPr>
          <w:rFonts w:cstheme="minorHAnsi"/>
          <w:sz w:val="20"/>
          <w:szCs w:val="20"/>
        </w:rPr>
        <w:t xml:space="preserve"> </w:t>
      </w:r>
      <w:r w:rsidRPr="00D119D3">
        <w:rPr>
          <w:rFonts w:cstheme="minorHAnsi"/>
          <w:sz w:val="20"/>
          <w:szCs w:val="20"/>
        </w:rPr>
        <w:t>optimale Verfügbarkeit in einem großem pH-Bereich, nicht anfällig gegenüber pH-Schwankungen.</w:t>
      </w:r>
    </w:p>
    <w:p w:rsidR="00D119D3" w:rsidRPr="005C3757" w:rsidRDefault="00D119D3" w:rsidP="00D119D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:rsidR="00386DEC" w:rsidRPr="00D119D3" w:rsidRDefault="00FC5A14" w:rsidP="0091240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D119D3">
        <w:rPr>
          <w:rFonts w:cstheme="minorHAnsi"/>
          <w:b/>
          <w:sz w:val="20"/>
          <w:szCs w:val="20"/>
          <w:lang w:val="en-US"/>
        </w:rPr>
        <w:t>WOZU</w:t>
      </w:r>
      <w:r w:rsidR="00386DEC" w:rsidRPr="00D119D3">
        <w:rPr>
          <w:rFonts w:cstheme="minorHAnsi"/>
          <w:sz w:val="20"/>
          <w:szCs w:val="20"/>
          <w:lang w:val="en-US"/>
        </w:rPr>
        <w:t xml:space="preserve"> </w:t>
      </w:r>
      <w:r w:rsidR="00D119D3" w:rsidRPr="00D119D3">
        <w:rPr>
          <w:rFonts w:cstheme="minorHAnsi"/>
          <w:b/>
          <w:bCs/>
          <w:sz w:val="20"/>
          <w:szCs w:val="20"/>
          <w:lang w:val="en-US"/>
        </w:rPr>
        <w:t>ALL-IN-ONE LIQUID</w:t>
      </w:r>
      <w:r w:rsidR="001F3904" w:rsidRPr="00D119D3">
        <w:rPr>
          <w:rFonts w:cstheme="minorHAnsi"/>
          <w:b/>
          <w:bCs/>
          <w:sz w:val="20"/>
          <w:szCs w:val="20"/>
          <w:lang w:val="en-US"/>
        </w:rPr>
        <w:t>?</w:t>
      </w:r>
    </w:p>
    <w:p w:rsidR="00386DEC" w:rsidRPr="00D119D3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D119D3" w:rsidRPr="00D119D3" w:rsidRDefault="00D119D3" w:rsidP="00D119D3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D119D3">
        <w:rPr>
          <w:rFonts w:cstheme="minorHAnsi"/>
          <w:sz w:val="20"/>
          <w:szCs w:val="20"/>
        </w:rPr>
        <w:t>• Anwendung einfach und unkompliziert 100% mineralischer NPK Dünger</w:t>
      </w:r>
    </w:p>
    <w:p w:rsidR="00D119D3" w:rsidRPr="00D119D3" w:rsidRDefault="00D119D3" w:rsidP="00D119D3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D119D3">
        <w:rPr>
          <w:rFonts w:cstheme="minorHAnsi"/>
          <w:sz w:val="20"/>
          <w:szCs w:val="20"/>
        </w:rPr>
        <w:t>• Nicht anfällig gegen pH-Schwankung (kann angewendet werden in einem</w:t>
      </w:r>
      <w:r>
        <w:rPr>
          <w:rFonts w:cstheme="minorHAnsi"/>
          <w:sz w:val="20"/>
          <w:szCs w:val="20"/>
        </w:rPr>
        <w:t xml:space="preserve"> </w:t>
      </w:r>
      <w:r w:rsidRPr="00D119D3">
        <w:rPr>
          <w:rFonts w:cstheme="minorHAnsi"/>
          <w:sz w:val="20"/>
          <w:szCs w:val="20"/>
        </w:rPr>
        <w:t>größeren pH-Bereich)</w:t>
      </w:r>
    </w:p>
    <w:p w:rsidR="00D119D3" w:rsidRPr="00D119D3" w:rsidRDefault="00D119D3" w:rsidP="00D119D3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D119D3">
        <w:rPr>
          <w:rFonts w:cstheme="minorHAnsi"/>
          <w:sz w:val="20"/>
          <w:szCs w:val="20"/>
        </w:rPr>
        <w:t>• Wirtschaftlicher Einsatz 1 bis max. 2 ml/L von Anfang bis Ende</w:t>
      </w:r>
    </w:p>
    <w:p w:rsidR="00D119D3" w:rsidRPr="00D119D3" w:rsidRDefault="00D119D3" w:rsidP="00D119D3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D119D3">
        <w:rPr>
          <w:rFonts w:cstheme="minorHAnsi"/>
          <w:sz w:val="20"/>
          <w:szCs w:val="20"/>
        </w:rPr>
        <w:t>• Vollständig wasserlöslich und geeignet für alle Bewässerungssysteme</w:t>
      </w:r>
      <w:r>
        <w:rPr>
          <w:rFonts w:cstheme="minorHAnsi"/>
          <w:sz w:val="20"/>
          <w:szCs w:val="20"/>
        </w:rPr>
        <w:t xml:space="preserve"> </w:t>
      </w:r>
      <w:r w:rsidRPr="00D119D3">
        <w:rPr>
          <w:rFonts w:cstheme="minorHAnsi"/>
          <w:sz w:val="20"/>
          <w:szCs w:val="20"/>
        </w:rPr>
        <w:t>(inkl. Rezirkulationssysteme)</w:t>
      </w:r>
    </w:p>
    <w:p w:rsidR="00D119D3" w:rsidRPr="00D119D3" w:rsidRDefault="00D119D3" w:rsidP="00D119D3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D119D3">
        <w:rPr>
          <w:rFonts w:cstheme="minorHAnsi"/>
          <w:sz w:val="20"/>
          <w:szCs w:val="20"/>
        </w:rPr>
        <w:t>• Kann auf jedem Substrat angewendet werden (Erde, Kokos, Steinwolle etc.)</w:t>
      </w:r>
    </w:p>
    <w:p w:rsidR="00D119D3" w:rsidRPr="00D119D3" w:rsidRDefault="00D119D3" w:rsidP="00D119D3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D119D3">
        <w:rPr>
          <w:rFonts w:cstheme="minorHAnsi"/>
          <w:sz w:val="20"/>
          <w:szCs w:val="20"/>
        </w:rPr>
        <w:t>• Hergestellt aus reinen Rohstoffen für eine optimale Bioverfügbarkeit und</w:t>
      </w:r>
      <w:r>
        <w:rPr>
          <w:rFonts w:cstheme="minorHAnsi"/>
          <w:sz w:val="20"/>
          <w:szCs w:val="20"/>
        </w:rPr>
        <w:t xml:space="preserve"> </w:t>
      </w:r>
      <w:r w:rsidRPr="00D119D3">
        <w:rPr>
          <w:rFonts w:cstheme="minorHAnsi"/>
          <w:sz w:val="20"/>
          <w:szCs w:val="20"/>
        </w:rPr>
        <w:t>Zusätze von Chloride und Ballastsalze</w:t>
      </w:r>
    </w:p>
    <w:p w:rsidR="00921816" w:rsidRPr="00D119D3" w:rsidRDefault="00D119D3" w:rsidP="00D119D3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D119D3">
        <w:rPr>
          <w:rFonts w:cstheme="minorHAnsi"/>
          <w:sz w:val="20"/>
          <w:szCs w:val="20"/>
          <w:lang w:val="en-US"/>
        </w:rPr>
        <w:t xml:space="preserve">• Dadurch das All-in-One Liquid keine Chloride enthält, hat es keine </w:t>
      </w:r>
      <w:r>
        <w:rPr>
          <w:rFonts w:cstheme="minorHAnsi"/>
          <w:sz w:val="20"/>
          <w:szCs w:val="20"/>
          <w:lang w:val="en-US"/>
        </w:rPr>
        <w:t xml:space="preserve">negative </w:t>
      </w:r>
      <w:r w:rsidRPr="00D119D3">
        <w:rPr>
          <w:rFonts w:cstheme="minorHAnsi"/>
          <w:sz w:val="20"/>
          <w:szCs w:val="20"/>
          <w:lang w:val="en-US"/>
        </w:rPr>
        <w:t>Einfluss auf das Mikrobenleben</w:t>
      </w:r>
    </w:p>
    <w:p w:rsidR="00D119D3" w:rsidRPr="00D119D3" w:rsidRDefault="00D119D3" w:rsidP="00D119D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Pr="00921816" w:rsidRDefault="00FC5A14" w:rsidP="009D412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sz w:val="20"/>
          <w:szCs w:val="20"/>
        </w:rPr>
        <w:t>WIE VERWENDET MAN</w:t>
      </w:r>
      <w:r w:rsidR="00386DEC" w:rsidRPr="00FC5A14">
        <w:rPr>
          <w:rFonts w:cstheme="minorHAnsi"/>
          <w:b/>
          <w:sz w:val="20"/>
          <w:szCs w:val="20"/>
        </w:rPr>
        <w:t xml:space="preserve"> </w:t>
      </w:r>
      <w:r w:rsidR="00D119D3" w:rsidRPr="00D119D3">
        <w:rPr>
          <w:rFonts w:cstheme="minorHAnsi"/>
          <w:b/>
          <w:bCs/>
          <w:sz w:val="20"/>
          <w:szCs w:val="20"/>
        </w:rPr>
        <w:t>ALL-IN-ONE LIQUID</w:t>
      </w:r>
      <w:r w:rsidR="00D65639" w:rsidRPr="00FC5A14">
        <w:rPr>
          <w:rFonts w:cstheme="minorHAnsi"/>
          <w:b/>
          <w:bCs/>
          <w:sz w:val="20"/>
          <w:szCs w:val="20"/>
        </w:rPr>
        <w:t>?</w:t>
      </w:r>
    </w:p>
    <w:p w:rsidR="00386DEC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D119D3" w:rsidRDefault="00D119D3" w:rsidP="00D119D3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  <w:r w:rsidRPr="00D119D3">
        <w:rPr>
          <w:rFonts w:cstheme="minorHAnsi"/>
          <w:bCs/>
          <w:sz w:val="20"/>
          <w:szCs w:val="20"/>
        </w:rPr>
        <w:t>All-in-One Liquid ist ein hoch konzentrierter Dünger (1:1000). Die Standarddosierung</w:t>
      </w:r>
      <w:r>
        <w:rPr>
          <w:rFonts w:cstheme="minorHAnsi"/>
          <w:bCs/>
          <w:sz w:val="20"/>
          <w:szCs w:val="20"/>
        </w:rPr>
        <w:t xml:space="preserve"> </w:t>
      </w:r>
      <w:r w:rsidRPr="00D119D3">
        <w:rPr>
          <w:rFonts w:cstheme="minorHAnsi"/>
          <w:bCs/>
          <w:sz w:val="20"/>
          <w:szCs w:val="20"/>
        </w:rPr>
        <w:t>beträgt 1 ml/L. Durch die hohe Konzentrierung ist All-in-One Liquid</w:t>
      </w:r>
      <w:r>
        <w:rPr>
          <w:rFonts w:cstheme="minorHAnsi"/>
          <w:bCs/>
          <w:sz w:val="20"/>
          <w:szCs w:val="20"/>
        </w:rPr>
        <w:t xml:space="preserve"> </w:t>
      </w:r>
      <w:r w:rsidRPr="00D119D3">
        <w:rPr>
          <w:rFonts w:cstheme="minorHAnsi"/>
          <w:bCs/>
          <w:sz w:val="20"/>
          <w:szCs w:val="20"/>
        </w:rPr>
        <w:t>sehr wirtschaftlich im Einsatz.</w:t>
      </w:r>
    </w:p>
    <w:p w:rsidR="00D119D3" w:rsidRPr="00D119D3" w:rsidRDefault="00D119D3" w:rsidP="00D119D3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</w:p>
    <w:p w:rsidR="00D119D3" w:rsidRPr="00D119D3" w:rsidRDefault="00D119D3" w:rsidP="00D119D3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  <w:r w:rsidRPr="00D119D3">
        <w:rPr>
          <w:rFonts w:cstheme="minorHAnsi"/>
          <w:bCs/>
          <w:sz w:val="20"/>
          <w:szCs w:val="20"/>
        </w:rPr>
        <w:t>• Verwenden Sie All-in-One Liquid zu jeder Bewässerung ihrer Pflanzen</w:t>
      </w:r>
    </w:p>
    <w:p w:rsidR="00D119D3" w:rsidRPr="00D119D3" w:rsidRDefault="00D119D3" w:rsidP="00D119D3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  <w:r w:rsidRPr="00D119D3">
        <w:rPr>
          <w:rFonts w:cstheme="minorHAnsi"/>
          <w:bCs/>
          <w:sz w:val="20"/>
          <w:szCs w:val="20"/>
          <w:lang w:val="en-US"/>
        </w:rPr>
        <w:t>• All-in-One Liquid enthält keine Ballastsalze oder Chloride, dadurch ist</w:t>
      </w:r>
      <w:r>
        <w:rPr>
          <w:rFonts w:cstheme="minorHAnsi"/>
          <w:bCs/>
          <w:sz w:val="20"/>
          <w:szCs w:val="20"/>
          <w:lang w:val="en-US"/>
        </w:rPr>
        <w:t xml:space="preserve"> </w:t>
      </w:r>
      <w:r w:rsidRPr="00D119D3">
        <w:rPr>
          <w:rFonts w:cstheme="minorHAnsi"/>
          <w:bCs/>
          <w:sz w:val="20"/>
          <w:szCs w:val="20"/>
        </w:rPr>
        <w:t>der gemessene EC-Wert der eigentliche EC-Wert</w:t>
      </w:r>
    </w:p>
    <w:p w:rsidR="00386DEC" w:rsidRPr="00FC5A14" w:rsidRDefault="00D119D3" w:rsidP="00D119D3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D119D3">
        <w:rPr>
          <w:rFonts w:cstheme="minorHAnsi"/>
          <w:bCs/>
          <w:sz w:val="20"/>
          <w:szCs w:val="20"/>
        </w:rPr>
        <w:t>• Unter optimalen Bedingungen kann die Verdünnung auf max. 2 ml/L</w:t>
      </w:r>
      <w:r>
        <w:rPr>
          <w:rFonts w:cstheme="minorHAnsi"/>
          <w:bCs/>
          <w:sz w:val="20"/>
          <w:szCs w:val="20"/>
        </w:rPr>
        <w:t xml:space="preserve"> </w:t>
      </w:r>
      <w:bookmarkStart w:id="0" w:name="_GoBack"/>
      <w:bookmarkEnd w:id="0"/>
      <w:r w:rsidRPr="00D119D3">
        <w:rPr>
          <w:rFonts w:cstheme="minorHAnsi"/>
          <w:bCs/>
          <w:sz w:val="20"/>
          <w:szCs w:val="20"/>
        </w:rPr>
        <w:t>erhöht werden</w:t>
      </w:r>
    </w:p>
    <w:sectPr w:rsidR="00386DEC" w:rsidRPr="00FC5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DA4" w:rsidRDefault="00780DA4" w:rsidP="0096371B">
      <w:pPr>
        <w:spacing w:after="0" w:line="240" w:lineRule="auto"/>
      </w:pPr>
      <w:r>
        <w:separator/>
      </w:r>
    </w:p>
  </w:endnote>
  <w:endnote w:type="continuationSeparator" w:id="0">
    <w:p w:rsidR="00780DA4" w:rsidRDefault="00780DA4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DA4" w:rsidRDefault="00780DA4" w:rsidP="0096371B">
      <w:pPr>
        <w:spacing w:after="0" w:line="240" w:lineRule="auto"/>
      </w:pPr>
      <w:r>
        <w:separator/>
      </w:r>
    </w:p>
  </w:footnote>
  <w:footnote w:type="continuationSeparator" w:id="0">
    <w:p w:rsidR="00780DA4" w:rsidRDefault="00780DA4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7A71"/>
    <w:rsid w:val="00117959"/>
    <w:rsid w:val="00127BDC"/>
    <w:rsid w:val="00142F20"/>
    <w:rsid w:val="001F3904"/>
    <w:rsid w:val="00237A8A"/>
    <w:rsid w:val="00242E6D"/>
    <w:rsid w:val="002D410A"/>
    <w:rsid w:val="00386DEC"/>
    <w:rsid w:val="003E35E9"/>
    <w:rsid w:val="00445A7E"/>
    <w:rsid w:val="004D4E94"/>
    <w:rsid w:val="005C3757"/>
    <w:rsid w:val="006243EB"/>
    <w:rsid w:val="00641267"/>
    <w:rsid w:val="00650B7E"/>
    <w:rsid w:val="006C374D"/>
    <w:rsid w:val="00780DA4"/>
    <w:rsid w:val="007D63C2"/>
    <w:rsid w:val="008D1AE3"/>
    <w:rsid w:val="00912402"/>
    <w:rsid w:val="00921816"/>
    <w:rsid w:val="0096371B"/>
    <w:rsid w:val="009B0A54"/>
    <w:rsid w:val="009D412F"/>
    <w:rsid w:val="009E1894"/>
    <w:rsid w:val="00A311A2"/>
    <w:rsid w:val="00A50FF1"/>
    <w:rsid w:val="00B225E2"/>
    <w:rsid w:val="00B91EEE"/>
    <w:rsid w:val="00BA7A02"/>
    <w:rsid w:val="00CA7E92"/>
    <w:rsid w:val="00D119D3"/>
    <w:rsid w:val="00D4769E"/>
    <w:rsid w:val="00D65639"/>
    <w:rsid w:val="00E24EC2"/>
    <w:rsid w:val="00E86384"/>
    <w:rsid w:val="00F421C3"/>
    <w:rsid w:val="00F76CDF"/>
    <w:rsid w:val="00FC5A14"/>
    <w:rsid w:val="00FE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10822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2</cp:revision>
  <dcterms:created xsi:type="dcterms:W3CDTF">2019-08-07T14:06:00Z</dcterms:created>
  <dcterms:modified xsi:type="dcterms:W3CDTF">2019-08-07T14:06:00Z</dcterms:modified>
</cp:coreProperties>
</file>